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8"/>
        <w:gridCol w:w="2479"/>
        <w:gridCol w:w="3663"/>
      </w:tblGrid>
      <w:tr w:rsidR="008E0476" w:rsidRPr="008E0476">
        <w:trPr>
          <w:tblCellSpacing w:w="7" w:type="dxa"/>
        </w:trPr>
        <w:tc>
          <w:tcPr>
            <w:tcW w:w="2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  <w:tc>
          <w:tcPr>
            <w:tcW w:w="2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</w:tr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515B53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Доза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гумата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Продолжительность опыта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476" w:rsidRPr="008E0476" w:rsidRDefault="008E0476" w:rsidP="008E0476">
            <w:pPr>
              <w:spacing w:after="0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</w:tr>
    </w:tbl>
    <w:p w:rsidR="008E0476" w:rsidRPr="008E0476" w:rsidRDefault="008E0476" w:rsidP="00515B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color w:val="003300"/>
          <w:sz w:val="24"/>
          <w:szCs w:val="24"/>
          <w:lang w:eastAsia="ru-RU"/>
        </w:rPr>
        <w:t xml:space="preserve"> Крупный рогатый скот</w:t>
      </w:r>
    </w:p>
    <w:p w:rsidR="008E0476" w:rsidRPr="008E0476" w:rsidRDefault="008E0476" w:rsidP="00515B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t>Стельные коровы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10 мг на 1 кг живого веса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B71351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Улучшение течения родов.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Ускорение отделения последа.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Прирост живого веса телят в течение 4 месяцев на 13.4%: выше, чем в контрольной группе</w:t>
            </w:r>
          </w:p>
        </w:tc>
      </w:tr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B713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2 </w:t>
            </w:r>
            <w:r w:rsidR="00B71351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курса</w:t>
            </w: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растела</w:t>
            </w:r>
            <w:proofErr w:type="spellEnd"/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Прирост живого веса телят на 15-20 % выше, чем в контрольной группе</w:t>
            </w:r>
          </w:p>
        </w:tc>
      </w:tr>
    </w:tbl>
    <w:p w:rsidR="008E0476" w:rsidRPr="008E0476" w:rsidRDefault="008E0476" w:rsidP="00515B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t>Телочки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 w:rsidTr="00B71351">
        <w:trPr>
          <w:tblCellSpacing w:w="7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B71351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0 мг на 1 кг живого веса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702E59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18"/>
                <w:szCs w:val="18"/>
                <w:lang w:eastAsia="ru-RU"/>
              </w:rPr>
              <w:t xml:space="preserve">3 </w:t>
            </w:r>
            <w:r w:rsidR="00B71351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Увеличение привеса на 21 % по сравнению с контролем</w:t>
            </w:r>
          </w:p>
          <w:p w:rsidR="00B71351" w:rsidRDefault="00B71351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Уменьшение заболеваемости респираторной инфекцией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</w:tr>
    </w:tbl>
    <w:p w:rsidR="008E0476" w:rsidRPr="008E0476" w:rsidRDefault="008E0476" w:rsidP="00515B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t>Бычки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 w:rsidTr="00B71351">
        <w:trPr>
          <w:tblCellSpacing w:w="7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B71351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30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мг на 1 кг живого веса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B713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4 </w:t>
            </w:r>
            <w:r w:rsidR="00B71351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Default="008E0476" w:rsidP="00B71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Прирост веса на </w:t>
            </w:r>
            <w:r w:rsidR="00B71351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</w:t>
            </w: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0 % выше, чем в контрольной группе</w:t>
            </w:r>
          </w:p>
          <w:p w:rsidR="008E0476" w:rsidRDefault="00B71351" w:rsidP="00B713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Увеличение содержания белка, изменение соотношения белковых фракций за счет роста глобулиновой фракции.</w:t>
            </w:r>
          </w:p>
          <w:p w:rsidR="008E0476" w:rsidRPr="008E0476" w:rsidRDefault="00B71351" w:rsidP="00B713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Увеличение содержания гемоглобина в крови на 11 %, бет</w:t>
            </w:r>
            <w:proofErr w:type="gramStart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а-</w:t>
            </w:r>
            <w:proofErr w:type="gramEnd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глобулина на 32 %, альбумина на 24 %.</w:t>
            </w:r>
          </w:p>
        </w:tc>
      </w:tr>
    </w:tbl>
    <w:p w:rsidR="00B71351" w:rsidRDefault="00B71351" w:rsidP="008E04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300"/>
          <w:sz w:val="18"/>
          <w:szCs w:val="18"/>
          <w:lang w:eastAsia="ru-RU"/>
        </w:rPr>
      </w:pPr>
    </w:p>
    <w:p w:rsidR="00B71351" w:rsidRDefault="00B71351" w:rsidP="008E04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300"/>
          <w:sz w:val="18"/>
          <w:szCs w:val="18"/>
          <w:lang w:eastAsia="ru-RU"/>
        </w:rPr>
      </w:pPr>
    </w:p>
    <w:p w:rsidR="008E0476" w:rsidRPr="008E0476" w:rsidRDefault="008E0476" w:rsidP="00506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lastRenderedPageBreak/>
        <w:t>Свиньи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20 мг на 1 кг живого веса в сутки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B71351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ru-RU"/>
              </w:rPr>
              <w:t>3 курса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626DC4" w:rsidP="00626D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Рождаемость молодняка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на 25.6 % выше, чем в контрольной группе</w:t>
            </w:r>
            <w:r w:rsidR="00B71351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.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626DC4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30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мг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1 кг живого веса 4-м группам оп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ытных животных с первоначальным весом 35-50 кг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626DC4" w:rsidP="00626D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21 день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, затем перерыв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0 дней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и далее в той же норме до забоя при достижении веса 120-140 кг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Средние суточные привесы опытных групп составили 466-646 г против 455-568 г в контрольной группе.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Сдаточный вес опытных животных был на 4.4 – 8.4 % или до 12 кг на одну голову выше, чем в контроле.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Заболеваемость опытных животных была ниже на 8 % , а смертность в период откорма на 12 % ниже, чем </w:t>
            </w:r>
            <w:proofErr w:type="gramStart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в</w:t>
            </w:r>
            <w:proofErr w:type="gramEnd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контрольной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i/>
                <w:color w:val="003300"/>
                <w:sz w:val="24"/>
                <w:szCs w:val="24"/>
                <w:lang w:eastAsia="ru-RU"/>
              </w:rPr>
              <w:t xml:space="preserve">В течение первого месяца кормления в опытной группе наблюдался меньший темп роста, чем в контроле, но в дальнейшем темп роста начал опережать контроль. Это связано с необходимостью перестройки организма до включения </w:t>
            </w:r>
            <w:proofErr w:type="spellStart"/>
            <w:r w:rsidRPr="008E0476">
              <w:rPr>
                <w:rFonts w:ascii="Times New Roman" w:eastAsia="Times New Roman" w:hAnsi="Times New Roman" w:cs="Times New Roman"/>
                <w:i/>
                <w:color w:val="003300"/>
                <w:sz w:val="24"/>
                <w:szCs w:val="24"/>
                <w:lang w:eastAsia="ru-RU"/>
              </w:rPr>
              <w:t>гумата</w:t>
            </w:r>
            <w:proofErr w:type="spellEnd"/>
            <w:r w:rsidRPr="008E0476">
              <w:rPr>
                <w:rFonts w:ascii="Times New Roman" w:eastAsia="Times New Roman" w:hAnsi="Times New Roman" w:cs="Times New Roman"/>
                <w:i/>
                <w:color w:val="003300"/>
                <w:sz w:val="24"/>
                <w:szCs w:val="24"/>
                <w:lang w:eastAsia="ru-RU"/>
              </w:rPr>
              <w:t xml:space="preserve"> в механизм обмена веществ</w:t>
            </w:r>
          </w:p>
        </w:tc>
      </w:tr>
    </w:tbl>
    <w:p w:rsidR="008E0476" w:rsidRPr="008E0476" w:rsidRDefault="008E0476" w:rsidP="0050606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Птицеводство</w:t>
      </w:r>
    </w:p>
    <w:p w:rsidR="008E0476" w:rsidRPr="008E0476" w:rsidRDefault="008E0476" w:rsidP="00506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t>Цыплята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535"/>
        <w:gridCol w:w="3551"/>
      </w:tblGrid>
      <w:tr w:rsidR="008E0476" w:rsidRPr="008E0476" w:rsidTr="00506067">
        <w:trPr>
          <w:tblCellSpacing w:w="7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626DC4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В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растворе для питья </w:t>
            </w:r>
            <w:proofErr w:type="spellStart"/>
            <w:proofErr w:type="gramStart"/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концентра-цией</w:t>
            </w:r>
            <w:proofErr w:type="spellEnd"/>
            <w:proofErr w:type="gramEnd"/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0.003-0.004 %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626DC4" w:rsidP="00626D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 курса</w:t>
            </w:r>
          </w:p>
        </w:tc>
        <w:tc>
          <w:tcPr>
            <w:tcW w:w="2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Увеличение привеса на 12-26 % по сравнению с контролем.</w:t>
            </w:r>
          </w:p>
          <w:p w:rsidR="00515B53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Сохранность цыплят 96-100 % против 84-91 % в контроле.</w:t>
            </w:r>
          </w:p>
          <w:p w:rsid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Опытные группы были более энергичны, отличались лучшим состоянием здоровья</w:t>
            </w:r>
          </w:p>
          <w:p w:rsidR="008E0476" w:rsidRPr="008E0476" w:rsidRDefault="008E0476" w:rsidP="00515B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</w:tr>
    </w:tbl>
    <w:p w:rsidR="008E0476" w:rsidRPr="008E0476" w:rsidRDefault="008E0476" w:rsidP="00506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lastRenderedPageBreak/>
        <w:t>Куры - несушки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 w:rsidTr="00702E59">
        <w:trPr>
          <w:tblCellSpacing w:w="7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702E59" w:rsidP="00702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30мг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на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кг живого веса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702E59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 курса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Увеличение яйценоскости на 9 % по сравнению с контролем.</w:t>
            </w:r>
          </w:p>
          <w:p w:rsid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proofErr w:type="gramStart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Цыплята, выведенные из яиц опытной группы имели</w:t>
            </w:r>
            <w:proofErr w:type="gramEnd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сохранность 98 % против 92 % в контроле и вес выше на 10 %</w:t>
            </w:r>
          </w:p>
          <w:p w:rsidR="00702E59" w:rsidRPr="008E0476" w:rsidRDefault="00702E59" w:rsidP="00702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Средняя масса яйца 63 г против 62 г в контроле</w:t>
            </w:r>
          </w:p>
          <w:p w:rsidR="008E0476" w:rsidRPr="008E0476" w:rsidRDefault="00702E59" w:rsidP="00702E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Количество павших птиц 210 против 256 в контроле</w:t>
            </w:r>
          </w:p>
        </w:tc>
      </w:tr>
    </w:tbl>
    <w:p w:rsidR="008E0476" w:rsidRPr="008E0476" w:rsidRDefault="008E0476" w:rsidP="00506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  <w:t>Утята и индюшата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30 мг на 1 кг </w:t>
            </w:r>
            <w:r w:rsidR="00506067" w:rsidRPr="00702E59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веса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506067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 курса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Увеличение привеса на 24 – 43 % по сравнению с контролем.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Опытные группы были более энергичны, подвижнее, отличались лучшим состоянием здоровья</w:t>
            </w:r>
          </w:p>
        </w:tc>
      </w:tr>
    </w:tbl>
    <w:p w:rsidR="008E0476" w:rsidRPr="008E0476" w:rsidRDefault="008E0476" w:rsidP="005060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color w:val="003300"/>
          <w:sz w:val="24"/>
          <w:szCs w:val="24"/>
          <w:lang w:eastAsia="ru-RU"/>
        </w:rPr>
      </w:pPr>
      <w:r w:rsidRPr="008E0476">
        <w:rPr>
          <w:rFonts w:ascii="Arial" w:eastAsia="Times New Roman" w:hAnsi="Arial" w:cs="Arial"/>
          <w:b/>
          <w:bCs/>
          <w:i/>
          <w:color w:val="003300"/>
          <w:sz w:val="24"/>
          <w:szCs w:val="24"/>
          <w:lang w:eastAsia="ru-RU"/>
        </w:rPr>
        <w:t>Звероводство. Норка</w:t>
      </w:r>
    </w:p>
    <w:tbl>
      <w:tblPr>
        <w:tblW w:w="8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4"/>
        <w:gridCol w:w="2367"/>
        <w:gridCol w:w="3719"/>
      </w:tblGrid>
      <w:tr w:rsidR="008E0476" w:rsidRPr="008E0476">
        <w:trPr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506067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30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мг на кг живого веса в сутки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506067" w:rsidP="005060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2 курса</w:t>
            </w:r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щенением</w:t>
            </w:r>
            <w:proofErr w:type="spellEnd"/>
            <w:r w:rsidR="008E0476"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Количество ощенившихся самок 79.9 % против 73.6 % в контроле. Средний выход щенков на 1 самку 4.33 против 3.87 в контроле</w:t>
            </w:r>
          </w:p>
          <w:p w:rsidR="008E0476" w:rsidRPr="008E0476" w:rsidRDefault="008E0476" w:rsidP="008E04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00"/>
                <w:sz w:val="18"/>
                <w:szCs w:val="18"/>
                <w:lang w:eastAsia="ru-RU"/>
              </w:rPr>
            </w:pPr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Количество живых щенков на одну самку -3.69 против 3.16 в контроле. Скармливание </w:t>
            </w:r>
            <w:proofErr w:type="spellStart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гумата</w:t>
            </w:r>
            <w:proofErr w:type="spellEnd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беременным самкам норки </w:t>
            </w:r>
            <w:proofErr w:type="gramStart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увеличивает выход приплода на 21 % при этом потомство растет</w:t>
            </w:r>
            <w:proofErr w:type="gramEnd"/>
            <w:r w:rsidRPr="008E0476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более активно</w:t>
            </w:r>
          </w:p>
        </w:tc>
      </w:tr>
    </w:tbl>
    <w:p w:rsidR="006D45D7" w:rsidRDefault="006D45D7"/>
    <w:sectPr w:rsidR="006D45D7" w:rsidSect="006D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76"/>
    <w:rsid w:val="001A25EF"/>
    <w:rsid w:val="00500FCD"/>
    <w:rsid w:val="00506067"/>
    <w:rsid w:val="00515B53"/>
    <w:rsid w:val="00626DC4"/>
    <w:rsid w:val="006D45D7"/>
    <w:rsid w:val="00702E59"/>
    <w:rsid w:val="008E0476"/>
    <w:rsid w:val="00B71351"/>
    <w:rsid w:val="00C4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D7"/>
  </w:style>
  <w:style w:type="paragraph" w:styleId="2">
    <w:name w:val="heading 2"/>
    <w:basedOn w:val="a"/>
    <w:link w:val="20"/>
    <w:uiPriority w:val="9"/>
    <w:qFormat/>
    <w:rsid w:val="008E047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476"/>
    <w:rPr>
      <w:rFonts w:ascii="Arial" w:eastAsia="Times New Roman" w:hAnsi="Arial" w:cs="Arial"/>
      <w:b/>
      <w:bCs/>
      <w:color w:val="003399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047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2015-09-28T02:35:00Z</dcterms:created>
  <dcterms:modified xsi:type="dcterms:W3CDTF">2015-12-15T07:02:00Z</dcterms:modified>
</cp:coreProperties>
</file>